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40E" w:rsidRPr="0097540E" w:rsidRDefault="0097540E" w:rsidP="009754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540E">
        <w:rPr>
          <w:rFonts w:ascii="Times New Roman" w:hAnsi="Times New Roman" w:cs="Times New Roman"/>
          <w:b/>
          <w:sz w:val="28"/>
          <w:szCs w:val="28"/>
        </w:rPr>
        <w:t>Управление экологии приглашает к сотрудничеству общественных инспекторов</w:t>
      </w:r>
    </w:p>
    <w:p w:rsidR="0097540E" w:rsidRPr="0097540E" w:rsidRDefault="0097540E" w:rsidP="009754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7540E" w:rsidRDefault="0097540E" w:rsidP="00975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40E">
        <w:rPr>
          <w:rFonts w:ascii="Times New Roman" w:eastAsia="Calibri" w:hAnsi="Times New Roman" w:cs="Times New Roman"/>
          <w:sz w:val="28"/>
          <w:szCs w:val="28"/>
        </w:rPr>
        <w:t xml:space="preserve">Граждане, изъявившие желание оказывать органам государственного надзора содействие в природоохранной деятельности на добровольной и безвозмездной основе, могут осуществлять общественный контроль в области охраны окружающей среды (общественный экологический контроль) в качестве общественных инспекторов по охране окружающей среды. </w:t>
      </w:r>
    </w:p>
    <w:p w:rsidR="0097540E" w:rsidRPr="0097540E" w:rsidRDefault="0097540E" w:rsidP="00975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40E">
        <w:rPr>
          <w:rFonts w:ascii="Times New Roman" w:eastAsia="Calibri" w:hAnsi="Times New Roman" w:cs="Times New Roman"/>
          <w:sz w:val="28"/>
          <w:szCs w:val="28"/>
        </w:rPr>
        <w:t>Общественные инспекторы по охране окружающей среды при осуществлении указанной деятельности взаимодействуют с общественным совет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Pr="009754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Управления экологии и природных ресурсов Липецкой области</w:t>
      </w:r>
      <w:r w:rsidRPr="009754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540E" w:rsidRPr="0097540E" w:rsidRDefault="0097540E" w:rsidP="00975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40E">
        <w:rPr>
          <w:rFonts w:ascii="Times New Roman" w:eastAsia="Calibri" w:hAnsi="Times New Roman" w:cs="Times New Roman"/>
          <w:sz w:val="28"/>
          <w:szCs w:val="28"/>
        </w:rPr>
        <w:t>Порядок организации деятельности общественных инспекторов по охране окружающей среды утвержден приказом Минприроды России от 12.07.2017 №</w:t>
      </w:r>
      <w:r>
        <w:rPr>
          <w:rFonts w:ascii="Times New Roman" w:eastAsia="Calibri" w:hAnsi="Times New Roman" w:cs="Times New Roman"/>
          <w:sz w:val="28"/>
          <w:szCs w:val="28"/>
        </w:rPr>
        <w:t>403</w:t>
      </w:r>
      <w:r w:rsidRPr="009754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7540E" w:rsidRPr="0097540E" w:rsidRDefault="0097540E" w:rsidP="00975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40E">
        <w:rPr>
          <w:rFonts w:ascii="Times New Roman" w:eastAsia="Calibri" w:hAnsi="Times New Roman" w:cs="Times New Roman"/>
          <w:sz w:val="28"/>
          <w:szCs w:val="28"/>
        </w:rPr>
        <w:t xml:space="preserve">Данным порядком установлено, что  общественные инспекторы по охране окружающей среды оказывают содействие </w:t>
      </w:r>
      <w:r>
        <w:rPr>
          <w:rFonts w:ascii="Times New Roman" w:eastAsia="Calibri" w:hAnsi="Times New Roman" w:cs="Times New Roman"/>
          <w:sz w:val="28"/>
          <w:szCs w:val="28"/>
        </w:rPr>
        <w:t>органам</w:t>
      </w:r>
      <w:r w:rsidRPr="0097540E">
        <w:rPr>
          <w:rFonts w:ascii="Times New Roman" w:eastAsia="Calibri" w:hAnsi="Times New Roman" w:cs="Times New Roman"/>
          <w:sz w:val="28"/>
          <w:szCs w:val="28"/>
        </w:rPr>
        <w:t>, осуществляющим в соответствии с установленной компетенцией государственный экологический надзор и федеральный государственный лесной надзор (лесную охрану).</w:t>
      </w:r>
    </w:p>
    <w:p w:rsidR="0097540E" w:rsidRDefault="0097540E" w:rsidP="00975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получения статуса общественного инспектора</w:t>
      </w:r>
      <w:r w:rsidRPr="0097540E">
        <w:rPr>
          <w:rFonts w:ascii="Times New Roman" w:eastAsia="Calibri" w:hAnsi="Times New Roman" w:cs="Times New Roman"/>
          <w:sz w:val="28"/>
          <w:szCs w:val="28"/>
        </w:rPr>
        <w:t xml:space="preserve"> гражданин Российской Федерации, достигший возраста 18 лет, намеренный оказывать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надзорным </w:t>
      </w:r>
      <w:r w:rsidRPr="0097540E">
        <w:rPr>
          <w:rFonts w:ascii="Times New Roman" w:eastAsia="Calibri" w:hAnsi="Times New Roman" w:cs="Times New Roman"/>
          <w:sz w:val="28"/>
          <w:szCs w:val="28"/>
        </w:rPr>
        <w:t xml:space="preserve">органам содействие в природоохранной деятельности на добровольной и безвозмездной основе в качестве общественного инспектора по охране окружающей среды </w:t>
      </w:r>
      <w:r>
        <w:rPr>
          <w:rFonts w:ascii="Times New Roman" w:eastAsia="Calibri" w:hAnsi="Times New Roman" w:cs="Times New Roman"/>
          <w:sz w:val="28"/>
          <w:szCs w:val="28"/>
        </w:rPr>
        <w:t>должен</w:t>
      </w:r>
      <w:r w:rsidRPr="0097540E">
        <w:rPr>
          <w:rFonts w:ascii="Times New Roman" w:eastAsia="Calibri" w:hAnsi="Times New Roman" w:cs="Times New Roman"/>
          <w:sz w:val="28"/>
          <w:szCs w:val="28"/>
        </w:rPr>
        <w:t xml:space="preserve"> пода</w:t>
      </w:r>
      <w:r>
        <w:rPr>
          <w:rFonts w:ascii="Times New Roman" w:eastAsia="Calibri" w:hAnsi="Times New Roman" w:cs="Times New Roman"/>
          <w:sz w:val="28"/>
          <w:szCs w:val="28"/>
        </w:rPr>
        <w:t>ть</w:t>
      </w:r>
      <w:r w:rsidRPr="0097540E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>
        <w:rPr>
          <w:rFonts w:ascii="Times New Roman" w:eastAsia="Calibri" w:hAnsi="Times New Roman" w:cs="Times New Roman"/>
          <w:sz w:val="28"/>
          <w:szCs w:val="28"/>
        </w:rPr>
        <w:t>Управление экологии и природных ресурсов Липецкой области следующие документы:</w:t>
      </w:r>
    </w:p>
    <w:p w:rsidR="0097540E" w:rsidRPr="0097540E" w:rsidRDefault="0097540E" w:rsidP="0097540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40E">
        <w:rPr>
          <w:rFonts w:ascii="Times New Roman" w:eastAsia="Calibri" w:hAnsi="Times New Roman" w:cs="Times New Roman"/>
          <w:sz w:val="28"/>
          <w:szCs w:val="28"/>
        </w:rPr>
        <w:t>заявление о присвоении статуса общественного инспектора по охране окружающей среды.</w:t>
      </w:r>
    </w:p>
    <w:p w:rsidR="0097540E" w:rsidRPr="0097540E" w:rsidRDefault="0097540E" w:rsidP="0097540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40E">
        <w:rPr>
          <w:rFonts w:ascii="Times New Roman" w:eastAsia="Calibri" w:hAnsi="Times New Roman" w:cs="Times New Roman"/>
          <w:sz w:val="28"/>
          <w:szCs w:val="28"/>
        </w:rPr>
        <w:t>копия документа, удостоверяющего личность;</w:t>
      </w:r>
    </w:p>
    <w:p w:rsidR="0097540E" w:rsidRPr="0097540E" w:rsidRDefault="0097540E" w:rsidP="0097540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40E">
        <w:rPr>
          <w:rFonts w:ascii="Times New Roman" w:eastAsia="Calibri" w:hAnsi="Times New Roman" w:cs="Times New Roman"/>
          <w:sz w:val="28"/>
          <w:szCs w:val="28"/>
        </w:rPr>
        <w:t>две фотографии размером 3 x 4 сантиметра;</w:t>
      </w:r>
    </w:p>
    <w:p w:rsidR="0097540E" w:rsidRPr="0097540E" w:rsidRDefault="0097540E" w:rsidP="0097540E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7540E">
        <w:rPr>
          <w:rFonts w:ascii="Times New Roman" w:eastAsia="Calibri" w:hAnsi="Times New Roman" w:cs="Times New Roman"/>
          <w:sz w:val="28"/>
          <w:szCs w:val="28"/>
        </w:rPr>
        <w:t>копия документа об образовании и (или) квалификации</w:t>
      </w:r>
    </w:p>
    <w:p w:rsidR="0097540E" w:rsidRPr="0097540E" w:rsidRDefault="0097540E" w:rsidP="0097540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bCs/>
        </w:rPr>
      </w:pPr>
      <w:r w:rsidRPr="0097540E">
        <w:rPr>
          <w:rFonts w:ascii="Times New Roman" w:eastAsia="Calibri" w:hAnsi="Times New Roman" w:cs="Times New Roman"/>
          <w:sz w:val="28"/>
          <w:szCs w:val="28"/>
        </w:rPr>
        <w:t>Специально созданная комиссия в течение 30 календарных дней со дня поступления заявления в орган государственного надзора рассматривает данное заявление и прилагаемые к нему документы и принимает решение о проведении заседания с участием гражданина с целью оценки его знаний. В случае если гражданином даны ответы на все заданные вопросы, комиссия принимает решение о присвоении ему статуса общественного инспектора.</w:t>
      </w:r>
    </w:p>
    <w:p w:rsidR="00F96031" w:rsidRDefault="0097540E" w:rsidP="0097540E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 w:rsidRPr="00F96031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По всем вопросам обращаться </w:t>
      </w:r>
      <w:r w:rsidR="00F96031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в отдел </w:t>
      </w:r>
      <w:r w:rsidR="00D4064C">
        <w:rPr>
          <w:rStyle w:val="a3"/>
          <w:rFonts w:ascii="Times New Roman" w:hAnsi="Times New Roman" w:cs="Times New Roman"/>
          <w:color w:val="333333"/>
          <w:sz w:val="28"/>
          <w:szCs w:val="28"/>
        </w:rPr>
        <w:t>экологической безопасности и развития, отдел государственного надзора и работы с обращениями граждан</w:t>
      </w:r>
      <w:r w:rsidR="00F96031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.  </w:t>
      </w:r>
    </w:p>
    <w:p w:rsidR="0097540E" w:rsidRDefault="00F96031" w:rsidP="0097540E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>Телефоны:</w:t>
      </w:r>
      <w:r w:rsidR="00D4064C"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8(4742)</w:t>
      </w:r>
      <w:r>
        <w:rPr>
          <w:rStyle w:val="a3"/>
          <w:rFonts w:ascii="Times New Roman" w:hAnsi="Times New Roman" w:cs="Times New Roman"/>
          <w:color w:val="333333"/>
          <w:sz w:val="28"/>
          <w:szCs w:val="28"/>
        </w:rPr>
        <w:t xml:space="preserve"> 27-42-44, 28-19-6</w:t>
      </w:r>
      <w:r w:rsidR="00D4064C">
        <w:rPr>
          <w:rStyle w:val="a3"/>
          <w:rFonts w:ascii="Times New Roman" w:hAnsi="Times New Roman" w:cs="Times New Roman"/>
          <w:color w:val="333333"/>
          <w:sz w:val="28"/>
          <w:szCs w:val="28"/>
        </w:rPr>
        <w:t>6</w:t>
      </w:r>
    </w:p>
    <w:p w:rsidR="00F96031" w:rsidRDefault="00F96031" w:rsidP="0097540E">
      <w:pPr>
        <w:spacing w:after="0" w:line="240" w:lineRule="auto"/>
        <w:ind w:firstLine="567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</w:rPr>
      </w:pPr>
    </w:p>
    <w:p w:rsidR="00F96031" w:rsidRPr="00F96031" w:rsidRDefault="00F96031" w:rsidP="00F96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031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</w:t>
      </w:r>
      <w:r w:rsidRPr="00D4064C">
        <w:rPr>
          <w:rStyle w:val="a3"/>
          <w:rFonts w:ascii="Times New Roman" w:hAnsi="Times New Roman" w:cs="Times New Roman"/>
          <w:sz w:val="28"/>
          <w:szCs w:val="28"/>
          <w:u w:val="single"/>
        </w:rPr>
        <w:t>примерных</w:t>
      </w:r>
      <w:r w:rsidRPr="00F96031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вопросов для кандидатов на получение статуса </w:t>
      </w:r>
    </w:p>
    <w:p w:rsidR="00F96031" w:rsidRPr="00F96031" w:rsidRDefault="00F96031" w:rsidP="00F96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96031">
        <w:rPr>
          <w:rFonts w:ascii="Times New Roman" w:hAnsi="Times New Roman" w:cs="Times New Roman"/>
          <w:b/>
          <w:sz w:val="28"/>
          <w:szCs w:val="28"/>
          <w:u w:val="single"/>
        </w:rPr>
        <w:t>общественного инспектора в области охраны окружающей среды</w:t>
      </w:r>
    </w:p>
    <w:p w:rsidR="00F96031" w:rsidRDefault="00F96031" w:rsidP="00F960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6031" w:rsidRDefault="00F96031" w:rsidP="00D406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вопросы</w:t>
      </w:r>
    </w:p>
    <w:p w:rsidR="00F96031" w:rsidRPr="00F96031" w:rsidRDefault="00F96031" w:rsidP="00D4064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Элементы состава административного правонарушения, их определения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административных правонарушений в области охраны окружающей среды и природопользования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Экологическое нормирование: виды и содержание экологических нормативов</w:t>
      </w:r>
    </w:p>
    <w:p w:rsidR="00F96031" w:rsidRDefault="00F96031" w:rsidP="00D4064C">
      <w:pPr>
        <w:pStyle w:val="a4"/>
        <w:numPr>
          <w:ilvl w:val="0"/>
          <w:numId w:val="3"/>
        </w:numPr>
        <w:tabs>
          <w:tab w:val="left" w:pos="42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Вещественное доказательство. Примеры вещественных доказательств совершения административных правонарушений в области охраны окружающей среды и природопользования</w:t>
      </w:r>
    </w:p>
    <w:p w:rsidR="00F96031" w:rsidRDefault="00F96031" w:rsidP="00D4064C">
      <w:pPr>
        <w:pStyle w:val="a4"/>
        <w:numPr>
          <w:ilvl w:val="0"/>
          <w:numId w:val="3"/>
        </w:numPr>
        <w:tabs>
          <w:tab w:val="left" w:pos="42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Фиксация вещественных доказательств. В каком документе делается запись о наличии вещественных доказательств?</w:t>
      </w:r>
    </w:p>
    <w:p w:rsidR="00F96031" w:rsidRDefault="00F96031" w:rsidP="00D4064C">
      <w:pPr>
        <w:pStyle w:val="a4"/>
        <w:numPr>
          <w:ilvl w:val="0"/>
          <w:numId w:val="3"/>
        </w:numPr>
        <w:tabs>
          <w:tab w:val="left" w:pos="42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каком условии документы признаются доказательствами? Что относится к документам, являющимся доказательствами?</w:t>
      </w:r>
    </w:p>
    <w:p w:rsidR="00F96031" w:rsidRDefault="00F96031" w:rsidP="00D4064C">
      <w:pPr>
        <w:pStyle w:val="a4"/>
        <w:numPr>
          <w:ilvl w:val="0"/>
          <w:numId w:val="3"/>
        </w:numPr>
        <w:tabs>
          <w:tab w:val="left" w:pos="42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общественных инспекторов по охране окружающей среды</w:t>
      </w:r>
    </w:p>
    <w:p w:rsidR="00F96031" w:rsidRDefault="00F96031" w:rsidP="00D4064C">
      <w:pPr>
        <w:pStyle w:val="a4"/>
        <w:numPr>
          <w:ilvl w:val="0"/>
          <w:numId w:val="3"/>
        </w:numPr>
        <w:tabs>
          <w:tab w:val="left" w:pos="42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Компоненты природной среды</w:t>
      </w:r>
    </w:p>
    <w:p w:rsidR="00F96031" w:rsidRDefault="00F96031" w:rsidP="00D4064C">
      <w:pPr>
        <w:pStyle w:val="a4"/>
        <w:numPr>
          <w:ilvl w:val="0"/>
          <w:numId w:val="3"/>
        </w:numPr>
        <w:tabs>
          <w:tab w:val="left" w:pos="42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граждан в области охраны окружающей среды</w:t>
      </w:r>
    </w:p>
    <w:p w:rsidR="00F96031" w:rsidRDefault="00F96031" w:rsidP="00D4064C">
      <w:pPr>
        <w:pStyle w:val="a4"/>
        <w:numPr>
          <w:ilvl w:val="0"/>
          <w:numId w:val="3"/>
        </w:numPr>
        <w:tabs>
          <w:tab w:val="left" w:pos="42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граждан в области охраны окружающей среды</w:t>
      </w:r>
    </w:p>
    <w:p w:rsidR="00F96031" w:rsidRDefault="00F96031" w:rsidP="00D4064C">
      <w:pPr>
        <w:pStyle w:val="a4"/>
        <w:numPr>
          <w:ilvl w:val="0"/>
          <w:numId w:val="3"/>
        </w:numPr>
        <w:tabs>
          <w:tab w:val="left" w:pos="4245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возмещения вреда, причиненного окружающей среде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«Охрана окружающей среды» на 2012 - 2020 годы: цели, задачи, подпрограммы, основные показатели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Подпрограмма «Биологическое разнообразие России» государственной программы Российской Федерации «Охрана окружающей среды» на 2012 - 2020 годы: цели, задачи, основные показатели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Государственная программа Российской Федерации «Воспроизводство и использование природных ресурсов»: цели, задачи, подпрограммы, основные показатели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особой охраны лесопаркового зеленого пояса</w:t>
      </w:r>
    </w:p>
    <w:p w:rsidR="00F96031" w:rsidRDefault="00F96031" w:rsidP="00D4064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6031" w:rsidRDefault="00F96031" w:rsidP="00D4064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Особо охраняемые природные территории</w:t>
      </w:r>
    </w:p>
    <w:p w:rsidR="00F96031" w:rsidRDefault="00F96031" w:rsidP="00D4064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Понятие и виды особо охраняемых природных территорий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ежим особой охраны территорий государственных природных заповедников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ежим особой охраны территорий национальных парков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>ежим особой охраны территорий государственных природных заказников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ежим </w:t>
      </w:r>
      <w:r>
        <w:rPr>
          <w:rFonts w:ascii="Times New Roman" w:hAnsi="Times New Roman" w:cs="Times New Roman"/>
          <w:sz w:val="28"/>
          <w:szCs w:val="28"/>
        </w:rPr>
        <w:t>особой охраны территорий памятников природы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Cs/>
          <w:sz w:val="28"/>
          <w:szCs w:val="28"/>
        </w:rPr>
        <w:t xml:space="preserve">ежим </w:t>
      </w:r>
      <w:r>
        <w:rPr>
          <w:rFonts w:ascii="Times New Roman" w:hAnsi="Times New Roman" w:cs="Times New Roman"/>
          <w:sz w:val="28"/>
          <w:szCs w:val="28"/>
        </w:rPr>
        <w:t>особой охраны территорий дендрологических парков и ботанических садов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Действия, которые являются нарушениями </w:t>
      </w:r>
      <w:r>
        <w:rPr>
          <w:rFonts w:ascii="Times New Roman" w:hAnsi="Times New Roman" w:cs="Times New Roman"/>
          <w:bCs/>
          <w:sz w:val="28"/>
          <w:szCs w:val="28"/>
        </w:rPr>
        <w:t>правил охраны и использования природных ресурсов на особо охраняемых природных территориях, ответственность за которые предусмотрена статьей 8.39 Кодекса Российской Федерации об административных правонарушениях</w:t>
      </w:r>
    </w:p>
    <w:p w:rsidR="00F96031" w:rsidRDefault="00F96031" w:rsidP="00D40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031" w:rsidRDefault="00F96031" w:rsidP="00D406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Экологическая экспертиза</w:t>
      </w:r>
    </w:p>
    <w:p w:rsidR="00F96031" w:rsidRDefault="00F96031" w:rsidP="00D406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Понятие, цели, принципы</w:t>
      </w:r>
      <w:r>
        <w:rPr>
          <w:rFonts w:ascii="Times New Roman" w:hAnsi="Times New Roman" w:cs="Times New Roman"/>
          <w:sz w:val="28"/>
          <w:szCs w:val="28"/>
        </w:rPr>
        <w:t xml:space="preserve"> экологической экспертизы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Объекты, подлежащие государственной экологической экспертизе федерального уровня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Объекты, подлежащие государственной экологической экспертизе регионального уровня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Порядок проведения общественной</w:t>
      </w:r>
      <w:r w:rsidR="00F86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экологической экспертизы</w:t>
      </w:r>
    </w:p>
    <w:p w:rsidR="00F96031" w:rsidRDefault="00F96031" w:rsidP="00D4064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6031" w:rsidRDefault="00F96031" w:rsidP="00D406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Охрана и использование земель</w:t>
      </w:r>
    </w:p>
    <w:p w:rsidR="00F96031" w:rsidRDefault="00F96031" w:rsidP="00D406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требования по охране земель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Категории земель и режим их использования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Обязанности собственников земельных участков и лиц, не являющихся собственниками земельных участков, по использованию земельных участков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к рекультивации земель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административных правонарушений </w:t>
      </w:r>
      <w:r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земель</w:t>
      </w:r>
    </w:p>
    <w:p w:rsidR="00F96031" w:rsidRDefault="00F96031" w:rsidP="00D406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96031" w:rsidRDefault="00F96031" w:rsidP="00D4064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Охрана и использование недр</w:t>
      </w:r>
    </w:p>
    <w:p w:rsidR="00F96031" w:rsidRDefault="00F96031" w:rsidP="00D406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Понятие недр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предоставляющий право пользования</w:t>
      </w:r>
      <w:r w:rsidR="00F862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недрами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по рациональному использованию и охране недр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принимаемые меры в отношении нарушителей, осуществляющих самовольное пользование недрами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документом утверждаются перечни общераспространенных полезных ископаемых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виды административных правонарушений обязательных требований по геологическому изучению, рациональному использованию и охране недр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административного штрафа, установленный в отношении юридических лиц, предусмотренный за пользование недрами без лицензии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Определение горной выработки. Предназначение горных выработок «ходок»</w:t>
      </w:r>
      <w:r>
        <w:rPr>
          <w:rFonts w:ascii="Times New Roman" w:hAnsi="Times New Roman" w:cs="Times New Roman"/>
          <w:bCs/>
          <w:sz w:val="28"/>
          <w:szCs w:val="28"/>
        </w:rPr>
        <w:t>, «печь»</w:t>
      </w:r>
    </w:p>
    <w:p w:rsidR="00F96031" w:rsidRDefault="00F96031" w:rsidP="00D4064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6031" w:rsidRDefault="00F96031" w:rsidP="00D4064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атмосферного воздуха</w:t>
      </w:r>
    </w:p>
    <w:p w:rsidR="00F96031" w:rsidRDefault="00F96031" w:rsidP="00D4064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Нормирование качества</w:t>
      </w:r>
      <w:r w:rsidR="00F86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атмосферного воздуха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Обязанности лиц, имеющих стационарные и передвижные источники выбросов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Действия, которые являются нарушениями </w:t>
      </w:r>
      <w:r>
        <w:rPr>
          <w:rFonts w:ascii="Times New Roman" w:hAnsi="Times New Roman" w:cs="Times New Roman"/>
          <w:bCs/>
          <w:sz w:val="28"/>
          <w:szCs w:val="28"/>
        </w:rPr>
        <w:t>правил охраны атмосферного воздуха, ответственность за которые предусмотрена статьей 8.21 Кодекса Российской Федерации об административных правонарушениях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Назначение и виды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пылегазоочистного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оборудования. Проверка эффективности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пылегазоочистного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оборудования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Загрязняющие вещества, свойственные выбросам металлургических и нефтеперерабатывающих промышленных предприятий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Нарушения в области охраны атмосферы, влекущие административное наказание в виде административного приостановления деятельности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Регулирование выбросов в период неблагоприятных метеорологических условий</w:t>
      </w:r>
    </w:p>
    <w:p w:rsidR="00F96031" w:rsidRDefault="00F96031" w:rsidP="00D4064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6031" w:rsidRDefault="00F96031" w:rsidP="00D40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031" w:rsidRDefault="00F96031" w:rsidP="00D40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031" w:rsidRDefault="00F96031" w:rsidP="00D40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Обращение с отходами</w:t>
      </w:r>
    </w:p>
    <w:p w:rsidR="00F96031" w:rsidRDefault="00F96031" w:rsidP="00D40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Понятие отходов, классификация отходов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 по обращению с отходами, их определения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Территории, в границах которых запрещается размещение отходов 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Лицензионные требования при осуществлении деятельности в области обращения с отходами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классов опасности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Грубые нарушения лицензионных требований </w:t>
      </w:r>
      <w:r>
        <w:rPr>
          <w:rFonts w:ascii="Times New Roman" w:hAnsi="Times New Roman" w:cs="Times New Roman"/>
          <w:sz w:val="28"/>
          <w:szCs w:val="28"/>
        </w:rPr>
        <w:t>при осуществлении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деятельности по обращению с отходами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Нормирование в области обращения с отходами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Государственный кадастр отходов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Нормативы утилизации отходов от использования товаров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Операторы, региональные операторы по обращению с твердыми коммунальными отходами: понятие, статус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>ребования к объектам размещения отходов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требования к обращению с ломом и отходами цветных металлов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требования Правил обращения с твердыми коммунальными отходами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Действия, которые являются </w:t>
      </w:r>
      <w:r>
        <w:rPr>
          <w:rFonts w:ascii="Times New Roman" w:hAnsi="Times New Roman" w:cs="Times New Roman"/>
          <w:bCs/>
          <w:sz w:val="28"/>
          <w:szCs w:val="28"/>
        </w:rPr>
        <w:t>несоблюдением экологических требований при обращении с отходами производства и потребления, ответственность за которые предусмотрена статьей 8.2 Кодекса Российской Федерации об административных правонарушениях</w:t>
      </w:r>
    </w:p>
    <w:p w:rsidR="00F96031" w:rsidRDefault="00F96031" w:rsidP="00D406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6031" w:rsidRDefault="00F96031" w:rsidP="00D406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Охрана и использование водных объектов</w:t>
      </w:r>
    </w:p>
    <w:p w:rsidR="00F96031" w:rsidRDefault="00F96031" w:rsidP="00D4064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Основания приобретения права пользования поверхностными водными объектами или их частями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Виды водопользования 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к использованию</w:t>
      </w:r>
      <w:r w:rsidR="00F86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водных объектов для целей сброса сточных, в том числе дренажных, вод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Основные требования правил использования водохранилищ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правил охраны поверхностных водных объектов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к использованию</w:t>
      </w:r>
      <w:r w:rsidR="00F862C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поверхностных водных объектов для целей морского, внутреннего водного и воздушного транспорта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к охране водных объектов от загрязнения и засорения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к охране болот от загрязнения и засорения; требования к охране ледников и снежников от загрязнения и засорения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к охране подземных водных объектов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к охране водных объектов при проектировании, строительстве, реконструкции, вводе в эксплуатацию, эксплуатации водохозяйственной системы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к охране водных объектов при проведении работ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Водоохранные зоны: определение и ширина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Режим водоохранных зон 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Прибрежные защитные полосы: определение и ширина. 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Береговая полоса водного объекта общего пользования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Режим прибрежных защитных полос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Виды административных правонарушений </w:t>
      </w:r>
      <w:r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водных объектов</w:t>
      </w:r>
    </w:p>
    <w:p w:rsidR="00F96031" w:rsidRDefault="00F96031" w:rsidP="00D4064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6031" w:rsidRDefault="00F96031" w:rsidP="00D4064C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и использование лесов</w:t>
      </w:r>
    </w:p>
    <w:p w:rsidR="00F96031" w:rsidRDefault="00F96031" w:rsidP="00D4064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административных правонарушений в области лесных отношений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использования лесов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требования к заготовке древесины 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к заготовке древесины гражданами для собственных нужд соответствующего субъекта Российской Федерации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правил заготовки живицы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Недревесные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лесные ресурсы: понятие, порядок заготовки и сбора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пищевых лесных ресурсов, порядок их заготовки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требования к заготовке гражданами пищевых лесных ресурсов и сбора лекарственных растений для собственных нужд соответствующего субъекта Российской Федерации 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использования лесов для ведения сельского хозяйства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использования лесов для ведения охотничьего хозяйства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использования лесов для осуществления рекреационной деятельности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использования лесов для эксплуатации линейных объектов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объектов лесной инфраструктуры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пребыванию граждан в лесах. Ограничения на пребывание граждан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пожарной безопасности в лесах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противопожарного обустройства лесов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Меры санитарной безопасности в лесах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санитарной безопасности в лесах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охраны лесов от загрязнения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воспроизводства лесов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требования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лесовосстановления</w:t>
      </w:r>
      <w:proofErr w:type="spellEnd"/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требования лесоразведения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ухода за лесами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Лесоустройство: содержание, порядок проведения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Категории защитных лесов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лесов, расположенных на особо охраняемых природных территориях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лесов, расположенных в водоохранных зонах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особо защитных участков лесов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Режим зеленых зон, городских лесов</w:t>
      </w:r>
    </w:p>
    <w:p w:rsidR="00F96031" w:rsidRDefault="00F96031" w:rsidP="00D4064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6031" w:rsidRDefault="00F96031" w:rsidP="00D4064C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Охота, рыболовство, охрана объектов животного мира</w:t>
      </w:r>
    </w:p>
    <w:p w:rsidR="00F96031" w:rsidRDefault="00F96031" w:rsidP="00D4064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Виды охоты, виды охотничьих угодий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Охотничьи ресурсы: копытные (назвать не менее 10 видов)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Охотничьи ресурсы: пушные животные (назвать не менее 20 видов)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Охотничьи ресурсы: птицы (назвать не менее 20 видов)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Основания возникновения права на добычу охотничьих ресурсов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Основные требования к осуществлению охоты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Виды объектов охотничьей инфраструктуры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регулирования численности охотничьих ресурсов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Сохранение среды обитания объектов животного мира 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 содержания животных 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полувольных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условиях и искусственно созданной среде обитания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Виды пользования животным миром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Обязанности пользователей животным миром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к охране редких и находящихся под угрозой исчезновения объектов животного мира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Растения, занесенные в Красную книгу РФ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Насекомые, занесенные в Красную книгу РФ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Рыбы, занесенные в Красную книгу РФ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Птицы, занесенные в Красную книгу РФ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Млекопитающие, занесенные в Красную книгу РФ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Виды животных, растений, занесенных в Красную книгу соответствующего субъекта РФ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Виды водных биоресурсов, в отношении которых осуществляется рыболовство, основания возникновения права на добычу водных биоресурсов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Виды рыболовства; требования и ограничения к осуществлению видов рыболовства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Требования правил рыболовства соответствующего субъекта Российской Федерации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административных правонарушений </w:t>
      </w:r>
      <w:r>
        <w:rPr>
          <w:rFonts w:ascii="Times New Roman" w:hAnsi="Times New Roman" w:cs="Times New Roman"/>
          <w:bCs/>
          <w:sz w:val="28"/>
          <w:szCs w:val="28"/>
        </w:rPr>
        <w:t>в области охраны и использования объектов животного мира, среды их обитания и водных биологических ресурсов</w:t>
      </w:r>
    </w:p>
    <w:p w:rsidR="00F96031" w:rsidRDefault="00F96031" w:rsidP="00D4064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96031" w:rsidRDefault="00F96031" w:rsidP="00D406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Охрана озера Байкал</w:t>
      </w:r>
    </w:p>
    <w:p w:rsidR="00F96031" w:rsidRDefault="00F96031" w:rsidP="00D40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Виды деятельности, запрещенные или ограниченные на Байкальской природной территории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деятельности, запрещенные в центральной экологической зоне Байкальской природной территории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Особенности охраны, добычи эндемичных видов водных животных и сбора эндемичных видов водных растений</w:t>
      </w:r>
    </w:p>
    <w:p w:rsidR="00F96031" w:rsidRDefault="00F96031" w:rsidP="00D4064C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Нормативы предельно допустимых воздействий на экологическую систему озера Байкал</w:t>
      </w:r>
    </w:p>
    <w:p w:rsidR="0097540E" w:rsidRPr="0097540E" w:rsidRDefault="0097540E" w:rsidP="00D40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7540E" w:rsidRPr="0097540E" w:rsidSect="00F96031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B1BEC"/>
    <w:multiLevelType w:val="hybridMultilevel"/>
    <w:tmpl w:val="46325D24"/>
    <w:lvl w:ilvl="0" w:tplc="E0AA77A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72A6BE7"/>
    <w:multiLevelType w:val="hybridMultilevel"/>
    <w:tmpl w:val="46325D24"/>
    <w:lvl w:ilvl="0" w:tplc="E0AA77A4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BB612F5"/>
    <w:multiLevelType w:val="hybridMultilevel"/>
    <w:tmpl w:val="7AC8CAAA"/>
    <w:lvl w:ilvl="0" w:tplc="7F961FC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40E"/>
    <w:rsid w:val="008726FE"/>
    <w:rsid w:val="009334D1"/>
    <w:rsid w:val="0097540E"/>
    <w:rsid w:val="00B36213"/>
    <w:rsid w:val="00D4064C"/>
    <w:rsid w:val="00F26E1D"/>
    <w:rsid w:val="00F862CE"/>
    <w:rsid w:val="00F9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540E"/>
    <w:rPr>
      <w:b/>
      <w:bCs/>
    </w:rPr>
  </w:style>
  <w:style w:type="paragraph" w:styleId="a4">
    <w:name w:val="List Paragraph"/>
    <w:basedOn w:val="a"/>
    <w:uiPriority w:val="34"/>
    <w:qFormat/>
    <w:rsid w:val="009754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540E"/>
    <w:rPr>
      <w:b/>
      <w:bCs/>
    </w:rPr>
  </w:style>
  <w:style w:type="paragraph" w:styleId="a4">
    <w:name w:val="List Paragraph"/>
    <w:basedOn w:val="a"/>
    <w:uiPriority w:val="34"/>
    <w:qFormat/>
    <w:rsid w:val="009754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7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5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8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1816</Words>
  <Characters>10356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2021-09-20T09:22:00Z</dcterms:created>
  <dcterms:modified xsi:type="dcterms:W3CDTF">2021-09-20T09:22:00Z</dcterms:modified>
</cp:coreProperties>
</file>